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C8443D" w:rsidRPr="00277A9A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A95F40" w:rsidRPr="00277A9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277A9A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77A9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A95F40" w:rsidRPr="00277A9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A95F40" w:rsidRPr="00277A9A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77A9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A95F40" w:rsidRPr="00277A9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277A9A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277A9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A95F40" w:rsidRPr="00277A9A" w:rsidRDefault="00A95F40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77A9A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277A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A95F4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277A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277A9A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77A9A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277A9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77A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277A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77A9A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7A9A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8443D" w:rsidRPr="00277A9A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7A9A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8443D" w:rsidRPr="00277A9A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277A9A" w:rsidRDefault="005333AE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7A9A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0954EF" w:rsidRPr="00277A9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277A9A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A95F40" w:rsidRPr="00277A9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59BB" w:rsidRPr="00277A9A">
              <w:rPr>
                <w:rFonts w:ascii="Arial" w:hAnsi="Arial" w:cs="Arial"/>
                <w:b/>
                <w:sz w:val="24"/>
                <w:szCs w:val="24"/>
              </w:rPr>
              <w:t>ЭКОЛОГИЯ ГОРОДА</w:t>
            </w:r>
          </w:p>
        </w:tc>
      </w:tr>
      <w:tr w:rsidR="00C8443D" w:rsidRPr="00277A9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277A9A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277A9A">
              <w:rPr>
                <w:rFonts w:ascii="Arial" w:hAnsi="Arial" w:cs="Arial"/>
                <w:sz w:val="24"/>
                <w:szCs w:val="24"/>
              </w:rPr>
              <w:t>36</w:t>
            </w:r>
            <w:r w:rsidRPr="00277A9A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277A9A">
              <w:rPr>
                <w:rFonts w:ascii="Arial" w:hAnsi="Arial" w:cs="Arial"/>
                <w:sz w:val="24"/>
                <w:szCs w:val="24"/>
              </w:rPr>
              <w:t>ов</w:t>
            </w:r>
            <w:r w:rsidRPr="00277A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8443D" w:rsidRPr="00277A9A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277A9A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277A9A" w:rsidRDefault="00A95F4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277A9A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277A9A">
        <w:rPr>
          <w:rFonts w:ascii="Arial" w:hAnsi="Arial" w:cs="Arial"/>
          <w:sz w:val="24"/>
          <w:szCs w:val="24"/>
        </w:rPr>
        <w:t>202</w:t>
      </w:r>
      <w:r w:rsidR="00A3128B" w:rsidRPr="00277A9A">
        <w:rPr>
          <w:rFonts w:ascii="Arial" w:hAnsi="Arial" w:cs="Arial"/>
          <w:sz w:val="24"/>
          <w:szCs w:val="24"/>
        </w:rPr>
        <w:t>5</w:t>
      </w:r>
    </w:p>
    <w:p w:rsidR="00AD501C" w:rsidRPr="00277A9A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277A9A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277A9A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277A9A">
        <w:rPr>
          <w:rFonts w:ascii="Arial" w:hAnsi="Arial" w:cs="Arial"/>
          <w:sz w:val="24"/>
          <w:szCs w:val="24"/>
        </w:rPr>
        <w:t>с целью</w:t>
      </w:r>
      <w:r w:rsidR="00485F26" w:rsidRPr="00277A9A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277A9A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277A9A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277A9A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6D3F76" w:rsidRPr="00277A9A" w:rsidRDefault="006D3F76" w:rsidP="006D3F7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277A9A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277A9A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D3F76" w:rsidRPr="00277A9A" w:rsidRDefault="006D3F76" w:rsidP="006D3F7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D3F76" w:rsidRPr="00277A9A" w:rsidRDefault="006D3F76" w:rsidP="006D3F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77A9A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277A9A">
        <w:rPr>
          <w:rFonts w:ascii="Arial" w:hAnsi="Arial" w:cs="Arial"/>
          <w:b/>
          <w:sz w:val="24"/>
          <w:szCs w:val="24"/>
        </w:rPr>
        <w:t>:</w:t>
      </w:r>
      <w:r w:rsidRPr="00277A9A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277A9A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277A9A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277A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277A9A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277A9A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8443D" w:rsidRPr="00277A9A" w:rsidTr="00EA29FF">
        <w:tc>
          <w:tcPr>
            <w:tcW w:w="9638" w:type="dxa"/>
          </w:tcPr>
          <w:p w:rsidR="00A91058" w:rsidRPr="00277A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C8443D" w:rsidRPr="00277A9A" w:rsidTr="00EA29FF">
        <w:tc>
          <w:tcPr>
            <w:tcW w:w="9638" w:type="dxa"/>
          </w:tcPr>
          <w:p w:rsidR="00A91058" w:rsidRPr="00277A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277A9A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C8443D" w:rsidRPr="00277A9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277A9A" w:rsidRDefault="00A91058" w:rsidP="00A95F40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277A9A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A95F40" w:rsidRPr="00277A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277A9A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A95F40" w:rsidRPr="00277A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277A9A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A95F40" w:rsidRPr="00277A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277A9A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277A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3128B" w:rsidRPr="00277A9A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277A9A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8443D" w:rsidRPr="00277A9A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277A9A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277A9A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77A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77A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77A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77A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77A9A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77A9A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277A9A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277A9A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br w:type="page"/>
      </w:r>
    </w:p>
    <w:p w:rsidR="008F3AF3" w:rsidRPr="00277A9A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8443D" w:rsidRPr="00277A9A" w:rsidTr="0080401A">
        <w:tc>
          <w:tcPr>
            <w:tcW w:w="7650" w:type="dxa"/>
          </w:tcPr>
          <w:p w:rsidR="00DF3D88" w:rsidRPr="00277A9A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277A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8443D" w:rsidRPr="00277A9A" w:rsidTr="0080401A">
        <w:tc>
          <w:tcPr>
            <w:tcW w:w="7650" w:type="dxa"/>
          </w:tcPr>
          <w:p w:rsidR="00DF3D88" w:rsidRPr="00277A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277A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4</w:t>
            </w:r>
          </w:p>
        </w:tc>
      </w:tr>
      <w:tr w:rsidR="00C8443D" w:rsidRPr="00277A9A" w:rsidTr="0080401A">
        <w:tc>
          <w:tcPr>
            <w:tcW w:w="7650" w:type="dxa"/>
          </w:tcPr>
          <w:p w:rsidR="00DF3D88" w:rsidRPr="00277A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277A9A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5</w:t>
            </w:r>
          </w:p>
        </w:tc>
      </w:tr>
      <w:tr w:rsidR="00C8443D" w:rsidRPr="00277A9A" w:rsidTr="0080401A">
        <w:tc>
          <w:tcPr>
            <w:tcW w:w="7650" w:type="dxa"/>
          </w:tcPr>
          <w:p w:rsidR="00DF3D88" w:rsidRPr="00277A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277A9A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8</w:t>
            </w:r>
          </w:p>
        </w:tc>
      </w:tr>
      <w:tr w:rsidR="00C8443D" w:rsidRPr="00277A9A" w:rsidTr="0080401A">
        <w:tc>
          <w:tcPr>
            <w:tcW w:w="7650" w:type="dxa"/>
          </w:tcPr>
          <w:p w:rsidR="00DF3D88" w:rsidRPr="00277A9A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277A9A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77A9A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277A9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77A9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77A9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77A9A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77A9A" w:rsidRDefault="008F3AF3" w:rsidP="006D3F76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br w:type="page"/>
      </w:r>
      <w:r w:rsidRPr="00277A9A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277A9A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277A9A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277A9A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277A9A">
        <w:rPr>
          <w:rFonts w:ascii="Arial" w:hAnsi="Arial" w:cs="Arial"/>
          <w:sz w:val="24"/>
          <w:szCs w:val="24"/>
        </w:rPr>
        <w:t xml:space="preserve"> </w:t>
      </w:r>
      <w:bookmarkEnd w:id="3"/>
      <w:r w:rsidR="00F759BB" w:rsidRPr="00277A9A">
        <w:rPr>
          <w:rFonts w:ascii="Arial" w:hAnsi="Arial" w:cs="Arial"/>
          <w:sz w:val="24"/>
          <w:szCs w:val="24"/>
        </w:rPr>
        <w:t xml:space="preserve">Экология города </w:t>
      </w:r>
      <w:r w:rsidRPr="00277A9A">
        <w:rPr>
          <w:rFonts w:ascii="Arial" w:hAnsi="Arial" w:cs="Arial"/>
          <w:sz w:val="24"/>
          <w:szCs w:val="24"/>
        </w:rPr>
        <w:t>является</w:t>
      </w:r>
      <w:r w:rsidR="00485F26" w:rsidRPr="00277A9A">
        <w:rPr>
          <w:rFonts w:ascii="Arial" w:hAnsi="Arial" w:cs="Arial"/>
          <w:sz w:val="24"/>
          <w:szCs w:val="24"/>
        </w:rPr>
        <w:t xml:space="preserve"> вариативной</w:t>
      </w:r>
      <w:r w:rsidRPr="00277A9A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277A9A">
        <w:rPr>
          <w:rFonts w:ascii="Arial" w:hAnsi="Arial" w:cs="Arial"/>
          <w:sz w:val="24"/>
          <w:szCs w:val="24"/>
        </w:rPr>
        <w:t>.</w:t>
      </w:r>
    </w:p>
    <w:p w:rsidR="0006048C" w:rsidRPr="00277A9A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277A9A">
        <w:rPr>
          <w:rFonts w:ascii="Arial" w:hAnsi="Arial" w:cs="Arial"/>
          <w:sz w:val="24"/>
          <w:szCs w:val="24"/>
        </w:rPr>
        <w:t xml:space="preserve"> учебной</w:t>
      </w:r>
      <w:r w:rsidRPr="00277A9A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8443D" w:rsidRPr="00277A9A" w:rsidTr="0019434A">
        <w:trPr>
          <w:trHeight w:val="664"/>
        </w:trPr>
        <w:tc>
          <w:tcPr>
            <w:tcW w:w="2507" w:type="pct"/>
            <w:vAlign w:val="center"/>
          </w:tcPr>
          <w:p w:rsidR="0019434A" w:rsidRPr="00277A9A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277A9A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C8443D" w:rsidRPr="00277A9A" w:rsidTr="0019434A">
        <w:trPr>
          <w:trHeight w:val="279"/>
        </w:trPr>
        <w:tc>
          <w:tcPr>
            <w:tcW w:w="2507" w:type="pct"/>
          </w:tcPr>
          <w:p w:rsidR="00C8443D" w:rsidRPr="00277A9A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277A9A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277A9A" w:rsidRDefault="00C8443D" w:rsidP="00C8443D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 w:hanging="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C8443D" w:rsidRPr="00277A9A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277A9A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277A9A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</w:tr>
    </w:tbl>
    <w:p w:rsidR="0006048C" w:rsidRPr="00277A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277A9A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277A9A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C8443D" w:rsidRPr="00277A9A" w:rsidTr="005E72CD">
        <w:tc>
          <w:tcPr>
            <w:tcW w:w="826" w:type="pct"/>
            <w:vMerge w:val="restart"/>
          </w:tcPr>
          <w:p w:rsidR="005E72CD" w:rsidRPr="00277A9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277A9A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277A9A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C8443D" w:rsidRPr="00277A9A" w:rsidTr="005E72CD">
        <w:trPr>
          <w:trHeight w:val="525"/>
        </w:trPr>
        <w:tc>
          <w:tcPr>
            <w:tcW w:w="826" w:type="pct"/>
            <w:vMerge/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277A9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277A9A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C8443D" w:rsidRPr="00277A9A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277A9A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277A9A" w:rsidRDefault="00C8443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Экология города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277A9A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77A9A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277A9A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277A9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277A9A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277A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277A9A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277A9A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277A9A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br w:type="page"/>
      </w:r>
    </w:p>
    <w:p w:rsidR="0006048C" w:rsidRPr="00277A9A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277A9A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277A9A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8443D" w:rsidRPr="00277A9A" w:rsidTr="007254E9">
        <w:trPr>
          <w:trHeight w:val="490"/>
        </w:trPr>
        <w:tc>
          <w:tcPr>
            <w:tcW w:w="4316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277A9A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277A9A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277A9A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C8443D" w:rsidRPr="00277A9A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277A9A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277A9A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277A9A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277A9A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77A9A" w:rsidTr="0041530A">
        <w:trPr>
          <w:trHeight w:val="65"/>
        </w:trPr>
        <w:tc>
          <w:tcPr>
            <w:tcW w:w="4316" w:type="pct"/>
            <w:vAlign w:val="center"/>
          </w:tcPr>
          <w:p w:rsidR="0006048C" w:rsidRPr="00277A9A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277A9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277A9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277A9A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277A9A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77A9A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277A9A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277A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277A9A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277A9A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277A9A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277A9A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8443D" w:rsidRPr="00277A9A">
        <w:rPr>
          <w:rFonts w:ascii="Arial" w:hAnsi="Arial" w:cs="Arial"/>
          <w:b/>
          <w:sz w:val="24"/>
          <w:szCs w:val="24"/>
        </w:rPr>
        <w:t>Экология города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C8443D" w:rsidRPr="00277A9A" w:rsidTr="003F3685">
        <w:trPr>
          <w:trHeight w:val="20"/>
          <w:tblHeader/>
        </w:trPr>
        <w:tc>
          <w:tcPr>
            <w:tcW w:w="924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77A9A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4" w:type="pct"/>
            <w:shd w:val="clear" w:color="auto" w:fill="FFFFFF"/>
          </w:tcPr>
          <w:p w:rsidR="00C8443D" w:rsidRPr="00277A9A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C8443D" w:rsidRPr="00277A9A" w:rsidTr="003F3685">
        <w:trPr>
          <w:trHeight w:val="20"/>
          <w:tblHeader/>
        </w:trPr>
        <w:tc>
          <w:tcPr>
            <w:tcW w:w="924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Введение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Объект изучения экологии – взаимодействие живых систем. История развития экологии. Методы, используемые в экологических исследованиях. </w:t>
            </w: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Роль экологии в формировании современной картины мира и в практической деятельности людей.</w:t>
            </w:r>
            <w:proofErr w:type="gramEnd"/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 1. Экологический каркас города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300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Понятие города,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урбанизации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77A9A">
              <w:rPr>
                <w:rFonts w:ascii="Arial" w:hAnsi="Arial" w:cs="Arial"/>
                <w:sz w:val="24"/>
                <w:szCs w:val="24"/>
              </w:rPr>
              <w:t>урбоэкосистемы</w:t>
            </w:r>
            <w:proofErr w:type="spellEnd"/>
            <w:r w:rsidRPr="00277A9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Понятие и определение города.  Городской ареал. Населенный пункт городского типа.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Подходы к выделению городов. Формы организации городского пространства. Демографические проблемы крупных городов. Проблемы урбанизации. Социально-экономические факторы создания и развития городов.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 2.Основные экологические проблемы городов.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Природно-техногенные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компоненты городской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среды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Экологические проблемы городов. Критерии качества городской среды. Проблемы загрязнения природных сред города (воздух, вода, почва). Природн</w:t>
            </w: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277A9A">
              <w:rPr>
                <w:rFonts w:ascii="Arial" w:hAnsi="Arial" w:cs="Arial"/>
                <w:sz w:val="24"/>
                <w:szCs w:val="24"/>
              </w:rPr>
              <w:t xml:space="preserve"> техногенные компоненты городской среды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159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 3.Оценка экологического состояния воздуха и воды.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 xml:space="preserve">Городская </w:t>
            </w:r>
            <w:proofErr w:type="spellStart"/>
            <w:r w:rsidRPr="00277A9A">
              <w:rPr>
                <w:rFonts w:ascii="Arial" w:hAnsi="Arial" w:cs="Arial"/>
                <w:bCs/>
                <w:sz w:val="24"/>
                <w:szCs w:val="24"/>
              </w:rPr>
              <w:t>биота</w:t>
            </w:r>
            <w:proofErr w:type="spellEnd"/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192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Растения в городе. Пути формирования городской территории. Зеленые зоны города, сады и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парки (растения лесных экосистем). Бульвары, скверы и аллеи. Культурная растительность газонов и клумб. Интродукция растений пустырей, обочин, строек. Значение растений в городе.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Животный мир города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№4. Сравнительный анализ территорий озеленения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C8443D">
        <w:trPr>
          <w:trHeight w:val="218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lastRenderedPageBreak/>
              <w:t>Тема 1.5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Социально-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экологическая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ситуация в городе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C8443D">
        <w:trPr>
          <w:trHeight w:val="534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Медик</w:t>
            </w: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277A9A">
              <w:rPr>
                <w:rFonts w:ascii="Arial" w:hAnsi="Arial" w:cs="Arial"/>
                <w:sz w:val="24"/>
                <w:szCs w:val="24"/>
              </w:rPr>
              <w:t xml:space="preserve"> демографические показатели здоровья населения. Загрязнение окружающей среды и здоровье человека. Антропогенные факторы и механизмы их негативного действия на организм человека.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51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312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№5. Состав и свойства отходов потребления. Структура системы управления отходами.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309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1.6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Экология жилища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C8443D">
        <w:trPr>
          <w:trHeight w:val="503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Экологическая комфортность жилья. 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Решение проблем </w:t>
            </w:r>
            <w:proofErr w:type="spellStart"/>
            <w:r w:rsidRPr="00277A9A">
              <w:rPr>
                <w:rFonts w:ascii="Arial" w:hAnsi="Arial" w:cs="Arial"/>
                <w:sz w:val="24"/>
                <w:szCs w:val="24"/>
              </w:rPr>
              <w:t>энерго</w:t>
            </w:r>
            <w:proofErr w:type="spellEnd"/>
            <w:r w:rsidRPr="00277A9A">
              <w:rPr>
                <w:rFonts w:ascii="Arial" w:hAnsi="Arial" w:cs="Arial"/>
                <w:sz w:val="24"/>
                <w:szCs w:val="24"/>
              </w:rPr>
              <w:t>- и ресурсосбережения при проектировании городской застройки.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5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328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№6.Эко-паспорт жилища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62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 xml:space="preserve">Охрана </w:t>
            </w:r>
            <w:proofErr w:type="spellStart"/>
            <w:r w:rsidRPr="00277A9A">
              <w:rPr>
                <w:rFonts w:ascii="Arial" w:hAnsi="Arial" w:cs="Arial"/>
                <w:bCs/>
                <w:sz w:val="24"/>
                <w:szCs w:val="24"/>
              </w:rPr>
              <w:t>особоценных</w:t>
            </w:r>
            <w:proofErr w:type="spellEnd"/>
            <w:r w:rsidRPr="00277A9A">
              <w:rPr>
                <w:rFonts w:ascii="Arial" w:hAnsi="Arial" w:cs="Arial"/>
                <w:bCs/>
                <w:sz w:val="24"/>
                <w:szCs w:val="24"/>
              </w:rPr>
              <w:t xml:space="preserve"> природных объектов и территорий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62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53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58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Практическое занятие №7.Объекты особо охраняемых природных территорий  г. Тюмени 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53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1.8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Административно-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Экономические механизмы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экологии города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5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Управленческие и экономико-правовые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Аспекты экологии города. Основные механизмы управления качеством городской среды. Роль местных органов власти в управлении охраной окружающей природной среды городов.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5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25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Инструменты экологической политики </w:t>
            </w:r>
            <w:proofErr w:type="spellStart"/>
            <w:r w:rsidRPr="00277A9A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277A9A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277A9A">
              <w:rPr>
                <w:rFonts w:ascii="Arial" w:hAnsi="Arial" w:cs="Arial"/>
                <w:sz w:val="24"/>
                <w:szCs w:val="24"/>
              </w:rPr>
              <w:t>юмени</w:t>
            </w:r>
            <w:proofErr w:type="spellEnd"/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94"/>
        </w:trPr>
        <w:tc>
          <w:tcPr>
            <w:tcW w:w="92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Тема 1.9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Перспективы оздоровления и сохранения окружающей </w:t>
            </w:r>
            <w:r w:rsidRPr="00277A9A">
              <w:rPr>
                <w:rFonts w:ascii="Arial" w:hAnsi="Arial" w:cs="Arial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19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воспитание. Использование экологической информации для принятия управленческих решений. Участие населения в процессе управления качеством окружающей среды.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19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77A9A" w:rsidTr="003F3685">
        <w:trPr>
          <w:trHeight w:val="190"/>
        </w:trPr>
        <w:tc>
          <w:tcPr>
            <w:tcW w:w="924" w:type="pct"/>
            <w:vMerge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77A9A" w:rsidRDefault="00C8443D" w:rsidP="003F368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Практическое занятие №9. Городское пространство (лучшие мировые экологические практики)</w:t>
            </w:r>
          </w:p>
        </w:tc>
        <w:tc>
          <w:tcPr>
            <w:tcW w:w="314" w:type="pct"/>
            <w:vMerge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20"/>
        </w:trPr>
        <w:tc>
          <w:tcPr>
            <w:tcW w:w="4070" w:type="pct"/>
            <w:gridSpan w:val="2"/>
          </w:tcPr>
          <w:p w:rsidR="00C8443D" w:rsidRPr="00277A9A" w:rsidRDefault="00C8443D" w:rsidP="00C8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77A9A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277A9A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77A9A" w:rsidTr="003F3685">
        <w:trPr>
          <w:trHeight w:val="315"/>
        </w:trPr>
        <w:tc>
          <w:tcPr>
            <w:tcW w:w="4070" w:type="pct"/>
            <w:gridSpan w:val="2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C8443D" w:rsidRPr="00277A9A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277A9A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277A9A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277A9A" w:rsidRDefault="00095A42" w:rsidP="00680743">
      <w:pPr>
        <w:rPr>
          <w:rFonts w:ascii="Arial" w:hAnsi="Arial" w:cs="Arial"/>
          <w:sz w:val="24"/>
          <w:szCs w:val="24"/>
        </w:rPr>
        <w:sectPr w:rsidR="00095A42" w:rsidRPr="00277A9A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277A9A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277A9A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277A9A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277A9A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277A9A" w:rsidRDefault="0006048C" w:rsidP="00277A9A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3.1. Для реализац</w:t>
      </w:r>
      <w:r w:rsidR="00963EBB" w:rsidRPr="00277A9A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277A9A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277A9A">
        <w:rPr>
          <w:rFonts w:ascii="Arial" w:hAnsi="Arial" w:cs="Arial"/>
          <w:sz w:val="24"/>
          <w:szCs w:val="24"/>
        </w:rPr>
        <w:t xml:space="preserve"> к</w:t>
      </w:r>
      <w:r w:rsidRPr="00277A9A">
        <w:rPr>
          <w:rFonts w:ascii="Arial" w:hAnsi="Arial" w:cs="Arial"/>
          <w:sz w:val="24"/>
          <w:szCs w:val="24"/>
        </w:rPr>
        <w:t>абинет «</w:t>
      </w:r>
      <w:r w:rsidR="00277A9A">
        <w:rPr>
          <w:rFonts w:ascii="Arial" w:hAnsi="Arial" w:cs="Arial"/>
          <w:sz w:val="24"/>
          <w:szCs w:val="24"/>
        </w:rPr>
        <w:t>С</w:t>
      </w:r>
      <w:r w:rsidR="00810C02" w:rsidRPr="00277A9A">
        <w:rPr>
          <w:rFonts w:ascii="Arial" w:hAnsi="Arial" w:cs="Arial"/>
          <w:sz w:val="24"/>
          <w:szCs w:val="24"/>
        </w:rPr>
        <w:t>оциально-экономически</w:t>
      </w:r>
      <w:r w:rsidR="00277A9A">
        <w:rPr>
          <w:rFonts w:ascii="Arial" w:hAnsi="Arial" w:cs="Arial"/>
          <w:sz w:val="24"/>
          <w:szCs w:val="24"/>
        </w:rPr>
        <w:t>е</w:t>
      </w:r>
      <w:r w:rsidR="00810C02" w:rsidRPr="00277A9A">
        <w:rPr>
          <w:rFonts w:ascii="Arial" w:hAnsi="Arial" w:cs="Arial"/>
          <w:sz w:val="24"/>
          <w:szCs w:val="24"/>
        </w:rPr>
        <w:t xml:space="preserve"> дисциплин</w:t>
      </w:r>
      <w:r w:rsidR="00277A9A">
        <w:rPr>
          <w:rFonts w:ascii="Arial" w:hAnsi="Arial" w:cs="Arial"/>
          <w:sz w:val="24"/>
          <w:szCs w:val="24"/>
        </w:rPr>
        <w:t>ы</w:t>
      </w:r>
      <w:r w:rsidRPr="00277A9A">
        <w:rPr>
          <w:rFonts w:ascii="Arial" w:hAnsi="Arial" w:cs="Arial"/>
          <w:sz w:val="24"/>
          <w:szCs w:val="24"/>
        </w:rPr>
        <w:t>»</w:t>
      </w:r>
      <w:r w:rsidRPr="00277A9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277A9A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277A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277A9A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544649" w:rsidRPr="00277A9A" w:rsidRDefault="00277A9A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 xml:space="preserve">1. </w:t>
      </w:r>
      <w:r w:rsidR="00544649" w:rsidRPr="00277A9A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277A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277A9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>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.; 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доска – 1 шт.;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Office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Windows</w:t>
      </w:r>
      <w:proofErr w:type="spellEnd"/>
      <w:r w:rsidRPr="00277A9A">
        <w:rPr>
          <w:rFonts w:ascii="Arial" w:hAnsi="Arial" w:cs="Arial"/>
          <w:sz w:val="24"/>
          <w:szCs w:val="24"/>
        </w:rPr>
        <w:t>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системный блок – 1 шт.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интерактивная доска – 1 шт.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колонки – 2 шт.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:rsidR="00277A9A" w:rsidRDefault="00277A9A" w:rsidP="00277A9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77A9A" w:rsidRPr="00277A9A" w:rsidRDefault="00277A9A" w:rsidP="00277A9A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печатные издания;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информационные ресурсы;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презентации, видеофильмы;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 w:rsidR="00277A9A"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544649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6. Основная литература</w:t>
      </w:r>
      <w:r w:rsidR="00277A9A">
        <w:rPr>
          <w:rFonts w:ascii="Arial" w:hAnsi="Arial" w:cs="Arial"/>
          <w:b/>
          <w:sz w:val="24"/>
          <w:szCs w:val="24"/>
        </w:rPr>
        <w:t>:</w:t>
      </w:r>
    </w:p>
    <w:p w:rsidR="00277A9A" w:rsidRPr="00277A9A" w:rsidRDefault="00277A9A" w:rsidP="00277A9A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Мананков, А. В. 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Урбоэкология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и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техносфера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de/472938.</w:t>
      </w:r>
    </w:p>
    <w:p w:rsidR="00277A9A" w:rsidRPr="00277A9A" w:rsidRDefault="00277A9A" w:rsidP="00277A9A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right="-20" w:firstLine="660"/>
        <w:jc w:val="both"/>
        <w:rPr>
          <w:rFonts w:ascii="Arial" w:hAnsi="Arial" w:cs="Arial"/>
          <w:w w:val="93"/>
          <w:sz w:val="24"/>
          <w:szCs w:val="24"/>
        </w:rPr>
      </w:pP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Сазонов, Э. В.  Экология городской среды: учебное пособие для среднего профессионального образования / Э. В. Сазонов. — 2-е изд.,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Москва: Издательство Юрайт, 2020. — 275 с. — (Профессиональное образование). — ISBN 978-5-534-07780-3. — Текст: электронный // ЭБС Юрайт [сайт]. — URL: https://urait.ru/bcode/472213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.</w:t>
      </w: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</w:p>
    <w:p w:rsidR="00544649" w:rsidRPr="00277A9A" w:rsidRDefault="00544649" w:rsidP="00544649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:rsidR="00277A9A" w:rsidRPr="00277A9A" w:rsidRDefault="00277A9A" w:rsidP="00277A9A">
      <w:pPr>
        <w:pStyle w:val="a8"/>
        <w:numPr>
          <w:ilvl w:val="0"/>
          <w:numId w:val="17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iCs/>
          <w:szCs w:val="24"/>
        </w:rPr>
      </w:pPr>
      <w:r w:rsidRPr="00277A9A">
        <w:rPr>
          <w:rFonts w:ascii="Arial" w:hAnsi="Arial" w:cs="Arial"/>
          <w:iCs/>
          <w:szCs w:val="24"/>
        </w:rPr>
        <w:t xml:space="preserve">Журнал "Экология и жизнь" URL: http:// </w:t>
      </w:r>
      <w:proofErr w:type="spellStart"/>
      <w:r w:rsidRPr="00277A9A">
        <w:rPr>
          <w:rFonts w:ascii="Arial" w:hAnsi="Arial" w:cs="Arial"/>
          <w:iCs/>
          <w:szCs w:val="24"/>
        </w:rPr>
        <w:t>www</w:t>
      </w:r>
      <w:proofErr w:type="spellEnd"/>
      <w:r w:rsidRPr="00277A9A">
        <w:rPr>
          <w:rFonts w:ascii="Arial" w:hAnsi="Arial" w:cs="Arial"/>
          <w:iCs/>
          <w:szCs w:val="24"/>
        </w:rPr>
        <w:t xml:space="preserve">. ecolife.ru </w:t>
      </w:r>
    </w:p>
    <w:p w:rsidR="00277A9A" w:rsidRPr="00277A9A" w:rsidRDefault="00277A9A" w:rsidP="00277A9A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277A9A">
        <w:rPr>
          <w:rFonts w:ascii="Arial" w:hAnsi="Arial" w:cs="Arial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277A9A" w:rsidRPr="00277A9A" w:rsidRDefault="00277A9A" w:rsidP="00277A9A">
      <w:pPr>
        <w:widowControl w:val="0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277A9A">
        <w:rPr>
          <w:rFonts w:ascii="Arial" w:hAnsi="Arial" w:cs="Arial"/>
          <w:iCs/>
          <w:sz w:val="24"/>
          <w:szCs w:val="24"/>
        </w:rPr>
        <w:lastRenderedPageBreak/>
        <w:t>BioDat</w:t>
      </w:r>
      <w:proofErr w:type="spellEnd"/>
      <w:r w:rsidRPr="00277A9A">
        <w:rPr>
          <w:rFonts w:ascii="Arial" w:hAnsi="Arial" w:cs="Arial"/>
          <w:iCs/>
          <w:sz w:val="24"/>
          <w:szCs w:val="24"/>
        </w:rPr>
        <w:t xml:space="preserve"> - информационно-аналитический сайт о природе России и экологии URL: http:// www.biodat.ru </w:t>
      </w:r>
    </w:p>
    <w:p w:rsidR="00277A9A" w:rsidRPr="00277A9A" w:rsidRDefault="00277A9A" w:rsidP="00277A9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:rsidR="0006048C" w:rsidRPr="00277A9A" w:rsidRDefault="0006048C" w:rsidP="00277A9A">
      <w:pPr>
        <w:spacing w:after="0" w:line="240" w:lineRule="auto"/>
        <w:ind w:right="-20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p w:rsidR="0006048C" w:rsidRPr="00277A9A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277A9A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277A9A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C8443D" w:rsidRPr="00277A9A" w:rsidTr="003F3685">
        <w:tc>
          <w:tcPr>
            <w:tcW w:w="1824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C8443D" w:rsidRPr="00277A9A" w:rsidTr="003F3685">
        <w:tc>
          <w:tcPr>
            <w:tcW w:w="1824" w:type="pct"/>
          </w:tcPr>
          <w:p w:rsidR="00C8443D" w:rsidRPr="00277A9A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C8443D" w:rsidRPr="00277A9A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277A9A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277A9A" w:rsidRDefault="00C8443D" w:rsidP="003F3685">
            <w:pPr>
              <w:pStyle w:val="af9"/>
              <w:tabs>
                <w:tab w:val="left" w:pos="0"/>
                <w:tab w:val="left" w:pos="142"/>
                <w:tab w:val="left" w:pos="709"/>
              </w:tabs>
              <w:ind w:left="72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  <w:tc>
          <w:tcPr>
            <w:tcW w:w="1493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77A9A" w:rsidRDefault="00C8443D" w:rsidP="003F368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C8443D" w:rsidRPr="00277A9A" w:rsidTr="003F3685">
        <w:trPr>
          <w:trHeight w:val="4460"/>
        </w:trPr>
        <w:tc>
          <w:tcPr>
            <w:tcW w:w="1824" w:type="pct"/>
          </w:tcPr>
          <w:p w:rsidR="00C8443D" w:rsidRPr="00277A9A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C8443D" w:rsidRPr="00277A9A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277A9A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77A9A">
              <w:rPr>
                <w:rFonts w:ascii="Arial" w:hAnsi="Arial" w:cs="Arial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277A9A" w:rsidRDefault="00C8443D" w:rsidP="003F3685">
            <w:pPr>
              <w:pStyle w:val="a8"/>
              <w:tabs>
                <w:tab w:val="left" w:pos="0"/>
                <w:tab w:val="left" w:pos="142"/>
                <w:tab w:val="left" w:pos="709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93" w:type="pct"/>
          </w:tcPr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C8443D" w:rsidRPr="00277A9A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77A9A" w:rsidRDefault="00C8443D" w:rsidP="003F368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C8443D" w:rsidRPr="00277A9A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77A9A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277A9A" w:rsidRDefault="00AA0512" w:rsidP="00C8443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277A9A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5B" w:rsidRDefault="0088325B" w:rsidP="008F3AF3">
      <w:pPr>
        <w:spacing w:after="0" w:line="240" w:lineRule="auto"/>
      </w:pPr>
      <w:r>
        <w:separator/>
      </w:r>
    </w:p>
  </w:endnote>
  <w:endnote w:type="continuationSeparator" w:id="0">
    <w:p w:rsidR="0088325B" w:rsidRDefault="0088325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A95F40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77A9A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5B" w:rsidRDefault="0088325B" w:rsidP="008F3AF3">
      <w:pPr>
        <w:spacing w:after="0" w:line="240" w:lineRule="auto"/>
      </w:pPr>
      <w:r>
        <w:separator/>
      </w:r>
    </w:p>
  </w:footnote>
  <w:footnote w:type="continuationSeparator" w:id="0">
    <w:p w:rsidR="0088325B" w:rsidRDefault="0088325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7241751"/>
    <w:multiLevelType w:val="hybridMultilevel"/>
    <w:tmpl w:val="8A1247D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6354FC"/>
    <w:multiLevelType w:val="hybridMultilevel"/>
    <w:tmpl w:val="312835D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  <w:num w:numId="14">
    <w:abstractNumId w:val="16"/>
  </w:num>
  <w:num w:numId="15">
    <w:abstractNumId w:val="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4EF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77A9A"/>
    <w:rsid w:val="002A58A0"/>
    <w:rsid w:val="002B478A"/>
    <w:rsid w:val="002D5376"/>
    <w:rsid w:val="002D60C0"/>
    <w:rsid w:val="002D7C24"/>
    <w:rsid w:val="002E3308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7004"/>
    <w:rsid w:val="00455205"/>
    <w:rsid w:val="00463228"/>
    <w:rsid w:val="00465653"/>
    <w:rsid w:val="00485F26"/>
    <w:rsid w:val="004A3927"/>
    <w:rsid w:val="004B6DE8"/>
    <w:rsid w:val="00500A99"/>
    <w:rsid w:val="00505DA5"/>
    <w:rsid w:val="0050634D"/>
    <w:rsid w:val="005333AE"/>
    <w:rsid w:val="00541606"/>
    <w:rsid w:val="00544649"/>
    <w:rsid w:val="0055310E"/>
    <w:rsid w:val="00556A35"/>
    <w:rsid w:val="005944F0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4191"/>
    <w:rsid w:val="00615366"/>
    <w:rsid w:val="00646A58"/>
    <w:rsid w:val="0064733F"/>
    <w:rsid w:val="00647989"/>
    <w:rsid w:val="006576C6"/>
    <w:rsid w:val="00680743"/>
    <w:rsid w:val="006B6A63"/>
    <w:rsid w:val="006D3F76"/>
    <w:rsid w:val="006D447F"/>
    <w:rsid w:val="006E4686"/>
    <w:rsid w:val="006E6B15"/>
    <w:rsid w:val="007348FA"/>
    <w:rsid w:val="0075444F"/>
    <w:rsid w:val="007B6C41"/>
    <w:rsid w:val="007C2C1D"/>
    <w:rsid w:val="007D5329"/>
    <w:rsid w:val="007D6358"/>
    <w:rsid w:val="007D7D1B"/>
    <w:rsid w:val="007E0881"/>
    <w:rsid w:val="0080401A"/>
    <w:rsid w:val="008074BA"/>
    <w:rsid w:val="00810C02"/>
    <w:rsid w:val="008156E0"/>
    <w:rsid w:val="00821EC3"/>
    <w:rsid w:val="00825F6A"/>
    <w:rsid w:val="0088325B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128B"/>
    <w:rsid w:val="00A370E7"/>
    <w:rsid w:val="00A4095E"/>
    <w:rsid w:val="00A50F63"/>
    <w:rsid w:val="00A531C5"/>
    <w:rsid w:val="00A91058"/>
    <w:rsid w:val="00A95F40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B3F12"/>
    <w:rsid w:val="00BD43E7"/>
    <w:rsid w:val="00BD5BB3"/>
    <w:rsid w:val="00C1136D"/>
    <w:rsid w:val="00C13E5E"/>
    <w:rsid w:val="00C57525"/>
    <w:rsid w:val="00C8443D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759BB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19778-4B51-49DA-AFD4-5CDB835D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2023-11-11T07:57:00Z</dcterms:created>
  <dcterms:modified xsi:type="dcterms:W3CDTF">2025-12-08T09:40:00Z</dcterms:modified>
</cp:coreProperties>
</file>